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0F" w:rsidRPr="00AB0737" w:rsidRDefault="00D4660F" w:rsidP="00D4660F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 w:rsidRPr="00AB0737">
        <w:rPr>
          <w:noProof/>
          <w:sz w:val="28"/>
          <w:szCs w:val="28"/>
          <w:lang w:eastAsia="ru-RU"/>
        </w:rPr>
        <w:drawing>
          <wp:inline distT="0" distB="0" distL="0" distR="0" wp14:anchorId="7E7F7928" wp14:editId="7B57F381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60F" w:rsidRPr="00C049B7" w:rsidRDefault="00D4660F" w:rsidP="00D4660F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D4660F" w:rsidRPr="00C049B7" w:rsidRDefault="00D4660F" w:rsidP="00D4660F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D4660F" w:rsidRPr="00C049B7" w:rsidRDefault="00D4660F" w:rsidP="00D4660F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2282"/>
        <w:gridCol w:w="4366"/>
        <w:gridCol w:w="723"/>
      </w:tblGrid>
      <w:tr w:rsidR="00D4660F" w:rsidRPr="00C049B7" w:rsidTr="00993B3F">
        <w:trPr>
          <w:trHeight w:hRule="exact" w:val="34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60F" w:rsidRPr="00C049B7" w:rsidRDefault="00D4660F" w:rsidP="00D4660F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29    серпня </w:t>
            </w:r>
          </w:p>
        </w:tc>
        <w:tc>
          <w:tcPr>
            <w:tcW w:w="2282" w:type="dxa"/>
            <w:vAlign w:val="bottom"/>
          </w:tcPr>
          <w:p w:rsidR="00D4660F" w:rsidRPr="00C049B7" w:rsidRDefault="00D4660F" w:rsidP="00993B3F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D4660F" w:rsidRPr="00C049B7" w:rsidRDefault="00D4660F" w:rsidP="00993B3F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   №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60F" w:rsidRPr="00C049B7" w:rsidRDefault="00D4660F" w:rsidP="00993B3F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</w:tr>
    </w:tbl>
    <w:p w:rsidR="00D4660F" w:rsidRDefault="00D4660F" w:rsidP="00D46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7809" w:rsidRPr="002D7809" w:rsidRDefault="002D7809" w:rsidP="002D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7809" w:rsidRPr="002D7809" w:rsidRDefault="002D7809" w:rsidP="002D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організацію роботи </w:t>
      </w:r>
    </w:p>
    <w:p w:rsidR="002D7809" w:rsidRPr="002D7809" w:rsidRDefault="00CB5A9C" w:rsidP="002D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обдарованими здобувачами освіти</w:t>
      </w:r>
    </w:p>
    <w:p w:rsidR="002D7809" w:rsidRPr="002D7809" w:rsidRDefault="002D7809" w:rsidP="002D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закладах загальної середньої </w:t>
      </w:r>
    </w:p>
    <w:p w:rsidR="002D7809" w:rsidRPr="002D7809" w:rsidRDefault="002D7809" w:rsidP="002D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позашкільної освіти </w:t>
      </w:r>
    </w:p>
    <w:p w:rsidR="002D7809" w:rsidRPr="002D7809" w:rsidRDefault="002D7809" w:rsidP="002D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</w:t>
      </w:r>
      <w:r w:rsidR="00F44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F44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</w:t>
      </w:r>
    </w:p>
    <w:p w:rsidR="002D7809" w:rsidRPr="002D7809" w:rsidRDefault="002D7809" w:rsidP="002D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7809" w:rsidRPr="00937B01" w:rsidRDefault="002D7809" w:rsidP="00937B01">
      <w:pPr>
        <w:spacing w:before="100" w:beforeAutospacing="1" w:after="100" w:afterAutospacing="1" w:line="240" w:lineRule="auto"/>
        <w:ind w:left="-142" w:right="-141"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D780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Відповідно до Законів України «Про освіту», «Про повну загальну середню освіту»,  «Про позашкільну освіту», Положення про </w:t>
      </w:r>
      <w:r w:rsidR="006919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учнівський </w:t>
      </w:r>
      <w:proofErr w:type="spellStart"/>
      <w:r w:rsidR="006919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олімпіадний</w:t>
      </w:r>
      <w:proofErr w:type="spellEnd"/>
      <w:r w:rsidR="006919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турнірний рух</w:t>
      </w:r>
      <w:r w:rsidRPr="002D780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CB5A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затвердженого наказом М</w:t>
      </w:r>
      <w:r w:rsidR="006919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іністерства освіти і науки України від</w:t>
      </w:r>
      <w:r w:rsidR="00407A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30 грудня 2024 року № 1820, </w:t>
      </w:r>
      <w:r w:rsidRPr="002D780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метою реалізації Програми з національно-патріотичного виховання на 2024-2027 роки, затвердженої рішенням сесії Носівської міської ради від 21 серпня 2023 року № 16/38/</w:t>
      </w:r>
      <w:r w:rsidRPr="002D78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2D780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ІІІ «Про Програму національно-патріотичного виховання на 2024-2027 роки» та Програми </w:t>
      </w:r>
      <w:r w:rsidRPr="00A556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«Моло</w:t>
      </w:r>
      <w:r w:rsidR="002808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дь </w:t>
      </w:r>
      <w:proofErr w:type="spellStart"/>
      <w:r w:rsidR="002808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Носівщини</w:t>
      </w:r>
      <w:proofErr w:type="spellEnd"/>
      <w:r w:rsidR="002808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2024-2027 роки»</w:t>
      </w:r>
      <w:r w:rsidRPr="00C922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8176E">
        <w:rPr>
          <w:rFonts w:ascii="Times New Roman" w:hAnsi="Times New Roman" w:cs="Times New Roman"/>
          <w:sz w:val="28"/>
          <w:szCs w:val="28"/>
          <w:lang w:val="uk-UA"/>
        </w:rPr>
        <w:t>від 18</w:t>
      </w:r>
      <w:r w:rsidR="00280828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="00D8176E">
        <w:rPr>
          <w:rFonts w:ascii="Times New Roman" w:hAnsi="Times New Roman" w:cs="Times New Roman"/>
          <w:sz w:val="28"/>
          <w:szCs w:val="28"/>
          <w:lang w:val="uk-UA"/>
        </w:rPr>
        <w:t>2023 року №17/38/</w:t>
      </w:r>
      <w:r w:rsidR="00D8176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8176E">
        <w:rPr>
          <w:rFonts w:ascii="Times New Roman" w:hAnsi="Times New Roman" w:cs="Times New Roman"/>
          <w:sz w:val="28"/>
          <w:szCs w:val="28"/>
          <w:lang w:val="uk-UA"/>
        </w:rPr>
        <w:t>, зі змінами, внесеними рішенням міської ради від 20</w:t>
      </w:r>
      <w:r w:rsidR="00280828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D8176E">
        <w:rPr>
          <w:rFonts w:ascii="Times New Roman" w:hAnsi="Times New Roman" w:cs="Times New Roman"/>
          <w:sz w:val="28"/>
          <w:szCs w:val="28"/>
          <w:lang w:val="uk-UA"/>
        </w:rPr>
        <w:t>2024 року №12/56/</w:t>
      </w:r>
      <w:r w:rsidR="00D8176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922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</w:t>
      </w:r>
      <w:r w:rsidR="00CB5A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2D780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створення умов для самореалізації та саморозвитку здобувачів освіти, залучення обдарованої молоді до науково-дослідницької діяльності, піднесення статусу обдар</w:t>
      </w:r>
      <w:r w:rsidR="00937B0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ованих дітей та їх наставників </w:t>
      </w:r>
      <w:r w:rsidRPr="002D7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 а к а з у ю:</w:t>
      </w:r>
    </w:p>
    <w:p w:rsidR="0064762A" w:rsidRPr="002D7809" w:rsidRDefault="0064762A" w:rsidP="00937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D7809" w:rsidRPr="002D7809" w:rsidRDefault="002D7809" w:rsidP="00937B0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78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Організувати роботу щодо реалізації Програми з національно-патріотичного виховання на 2024-2027 роки та Програми «Молодь </w:t>
      </w:r>
      <w:proofErr w:type="spellStart"/>
      <w:r w:rsidRPr="002D7809">
        <w:rPr>
          <w:rFonts w:ascii="Times New Roman" w:eastAsia="Times New Roman" w:hAnsi="Times New Roman" w:cs="Times New Roman"/>
          <w:sz w:val="28"/>
          <w:szCs w:val="28"/>
          <w:lang w:val="uk-UA"/>
        </w:rPr>
        <w:t>Носівщини</w:t>
      </w:r>
      <w:proofErr w:type="spellEnd"/>
      <w:r w:rsidRPr="002D7809">
        <w:rPr>
          <w:rFonts w:ascii="Times New Roman" w:eastAsia="Times New Roman" w:hAnsi="Times New Roman" w:cs="Times New Roman"/>
          <w:sz w:val="28"/>
          <w:szCs w:val="28"/>
          <w:lang w:val="uk-UA"/>
        </w:rPr>
        <w:t>» на 2024-2027 роки».</w:t>
      </w:r>
    </w:p>
    <w:p w:rsidR="002D7809" w:rsidRPr="002D7809" w:rsidRDefault="002D7809" w:rsidP="00937B01">
      <w:pPr>
        <w:spacing w:after="0" w:line="240" w:lineRule="auto"/>
        <w:ind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Затвердити пла</w:t>
      </w:r>
      <w:r w:rsidR="00CB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 заходів з обдарованими здобувачами освіти</w:t>
      </w:r>
      <w:r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</w:t>
      </w:r>
      <w:r w:rsidR="00526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526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37B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 (додаток </w:t>
      </w:r>
      <w:r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1).</w:t>
      </w:r>
    </w:p>
    <w:p w:rsidR="002D7809" w:rsidRPr="002D7809" w:rsidRDefault="00DE40DE" w:rsidP="00937B0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04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Директорам</w:t>
      </w:r>
      <w:r w:rsidR="00937B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загальної середньої та позашкільної освіти:</w:t>
      </w:r>
    </w:p>
    <w:p w:rsidR="002D7809" w:rsidRPr="002D7809" w:rsidRDefault="00C047C0" w:rsidP="00937B01">
      <w:pPr>
        <w:spacing w:after="0" w:line="240" w:lineRule="auto"/>
        <w:ind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C6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Понови</w:t>
      </w:r>
      <w:r w:rsidR="00937B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 </w:t>
      </w:r>
      <w:r w:rsidR="00CB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банк даних обдарованих здобувачів освіти  закладів освіти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D7809" w:rsidRPr="002D7809" w:rsidRDefault="00937B01" w:rsidP="00937B01">
      <w:pPr>
        <w:tabs>
          <w:tab w:val="left" w:pos="63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C04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C6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Спланув</w:t>
      </w:r>
      <w:r w:rsidR="00CB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ати роботу з обдарованими здобувачами освіти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202</w:t>
      </w:r>
      <w:r w:rsidR="006C6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6C6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році.</w:t>
      </w:r>
    </w:p>
    <w:p w:rsidR="002D7809" w:rsidRPr="002D7809" w:rsidRDefault="00937B01" w:rsidP="00937B0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04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C6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90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Сприяти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участ</w:t>
      </w:r>
      <w:r w:rsidR="00490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CB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обдарованих здобувачів освіти  </w:t>
      </w:r>
      <w:r w:rsidR="006C6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обласних, 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6C6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сеукраїнських та міжнародних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конкурсах, турнірах, олімпіадах. </w:t>
      </w:r>
    </w:p>
    <w:p w:rsidR="002D7809" w:rsidRPr="002D7809" w:rsidRDefault="00937B01" w:rsidP="00937B01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04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D3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Систематично розглядати питання ефективності роботи з обдарованими </w:t>
      </w:r>
      <w:r w:rsidR="00CB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здобувачами освіти  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засіданнях педагогічних рад, професійних спільнот педагогічних працівників.</w:t>
      </w:r>
    </w:p>
    <w:p w:rsidR="002D7809" w:rsidRDefault="00937B01" w:rsidP="00937B01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04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D3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CB5A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</w:t>
      </w:r>
      <w:proofErr w:type="spellEnd"/>
      <w:r w:rsidR="00CB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5A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 w:rsidR="00CB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</w:t>
      </w:r>
      <w:proofErr w:type="spellStart"/>
      <w:r w:rsidR="00CB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ланування</w:t>
      </w:r>
      <w:proofErr w:type="spellEnd"/>
      <w:r w:rsidR="00CB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освітнього</w:t>
      </w:r>
      <w:r w:rsidR="00CB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5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CB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CB5A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обдарованими</w:t>
      </w:r>
      <w:proofErr w:type="spellEnd"/>
      <w:r w:rsidR="00CB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здобувачами освіти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50C32" w:rsidRDefault="00937B01" w:rsidP="00937B01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04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50C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.6. </w:t>
      </w:r>
      <w:r w:rsidR="00C50C32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2</w:t>
      </w:r>
      <w:r w:rsidR="00C50C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50C32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 202</w:t>
      </w:r>
      <w:r w:rsidR="00C50C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50C32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C50C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подати </w:t>
      </w:r>
      <w:r w:rsidR="00CB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банк даних обдарованих здобувачів освіти  </w:t>
      </w:r>
      <w:r w:rsid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</w:t>
      </w:r>
      <w:r w:rsidR="00DF0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</w:t>
      </w:r>
      <w:r w:rsid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КУ «Центр професійного розвитку педагогічних працівників»</w:t>
      </w:r>
      <w:r w:rsidR="00C50C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A46FC" w:rsidRPr="008E6B3C" w:rsidRDefault="00C047C0" w:rsidP="00937B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A46FC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Психологічній службі </w:t>
      </w:r>
      <w:r w:rsidR="001A46FC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закладів</w:t>
      </w:r>
      <w:r w:rsid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</w:t>
      </w:r>
      <w:r w:rsidR="001A46FC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A46FC" w:rsidRPr="008E6B3C" w:rsidRDefault="00C047C0" w:rsidP="0093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A46FC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</w:t>
      </w:r>
      <w:r w:rsidR="00400764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12 вересня 2025 року п</w:t>
      </w:r>
      <w:r w:rsidR="001A46FC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ровести діагностичні дослідження з метою виявлен</w:t>
      </w:r>
      <w:r w:rsidR="00400764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здібних та обдарованих учнів.</w:t>
      </w:r>
      <w:r w:rsidR="001A46FC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  <w:r w:rsidR="001A46FC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</w:p>
    <w:p w:rsidR="001A46FC" w:rsidRPr="008E6B3C" w:rsidRDefault="00C047C0" w:rsidP="0093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A46FC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.2. </w:t>
      </w:r>
      <w:r w:rsidR="00400764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Упродовж 2025/2026 навчального року здійснювати</w:t>
      </w:r>
      <w:r w:rsidR="001A46FC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психологічний супровід обдарованих учнів</w:t>
      </w:r>
      <w:r w:rsidR="00B81985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E6B3C" w:rsidRDefault="008E6B3C" w:rsidP="0093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Комунальній установі</w:t>
      </w:r>
      <w:r w:rsidR="002C013D" w:rsidRPr="00106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«Центр професійного розвитку педагогічних працівників»</w:t>
      </w:r>
      <w:r w:rsidR="002C0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О.Мельник):</w:t>
      </w:r>
    </w:p>
    <w:p w:rsidR="002C013D" w:rsidRPr="007468E5" w:rsidRDefault="008E6B3C" w:rsidP="0093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5.1.З</w:t>
      </w:r>
      <w:r w:rsidR="002C013D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снювати організаційно-консультативний </w:t>
      </w:r>
      <w:r w:rsidR="002C013D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супров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 роботи з обдарованими здобувачами освіти </w:t>
      </w:r>
      <w:r w:rsidR="002C013D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</w:t>
      </w:r>
      <w:r w:rsidR="002C0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C013D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2C0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C013D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році.</w:t>
      </w:r>
    </w:p>
    <w:p w:rsidR="00DE40DE" w:rsidRDefault="008E6B3C" w:rsidP="00937B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</w:t>
      </w:r>
      <w:r w:rsidR="00DE40DE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До 2</w:t>
      </w:r>
      <w:r w:rsidR="00D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DE40DE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 202</w:t>
      </w:r>
      <w:r w:rsidR="00D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E40DE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сформув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ати банк даних обдарованих здобувачів освіти</w:t>
      </w:r>
      <w:r w:rsidR="00DE40DE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E40DE" w:rsidRDefault="008E6B3C" w:rsidP="00937B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266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Сприяти</w:t>
      </w:r>
      <w:r w:rsidR="00DE40DE" w:rsidRPr="00853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2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участі здобувачів освіти в</w:t>
      </w:r>
      <w:r w:rsidR="00DE40DE" w:rsidRPr="00853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етап</w:t>
      </w:r>
      <w:r w:rsidR="003100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DE40DE" w:rsidRPr="00853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Всеукраїнських учнівських олімпіад </w:t>
      </w:r>
      <w:r w:rsidR="00D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DE40DE" w:rsidRPr="00853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 </w:t>
      </w:r>
      <w:r w:rsidR="00D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навчальних предметів</w:t>
      </w:r>
      <w:r w:rsidR="00266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41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66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етап</w:t>
      </w:r>
      <w:r w:rsidR="00D41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66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41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Всеукраїнського </w:t>
      </w:r>
      <w:r w:rsidR="00DE40DE" w:rsidRPr="008534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конкурсу-захисту науково-дослідницьких робіт учнів-членів Малої академії наук України, конкурсів учнівської творчості.</w:t>
      </w:r>
    </w:p>
    <w:p w:rsidR="00DE40DE" w:rsidRDefault="008E6B3C" w:rsidP="00937B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E4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E40DE" w:rsidRPr="00E21787">
        <w:rPr>
          <w:rFonts w:ascii="Times New Roman" w:hAnsi="Times New Roman" w:cs="Times New Roman"/>
          <w:sz w:val="28"/>
          <w:szCs w:val="28"/>
          <w:lang w:val="uk-UA"/>
        </w:rPr>
        <w:t>Координувати участь учнів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вихованців</w:t>
      </w:r>
      <w:r w:rsidR="00DE40DE" w:rsidRPr="00E21787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у міжнародних, </w:t>
      </w:r>
      <w:r w:rsidR="00DE40D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E40DE" w:rsidRPr="00E21787">
        <w:rPr>
          <w:rFonts w:ascii="Times New Roman" w:hAnsi="Times New Roman" w:cs="Times New Roman"/>
          <w:sz w:val="28"/>
          <w:szCs w:val="28"/>
          <w:lang w:val="uk-UA"/>
        </w:rPr>
        <w:t>сеукраїнських та обласних конкурсах, змаганнях, турнірах</w:t>
      </w:r>
      <w:r w:rsidR="00DA14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A143E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="00DE40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40DE" w:rsidRPr="008E6B3C" w:rsidRDefault="008E6B3C" w:rsidP="00937B01">
      <w:pPr>
        <w:spacing w:after="0" w:line="240" w:lineRule="auto"/>
        <w:ind w:right="113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</w:t>
      </w:r>
      <w:r w:rsidR="007468E5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Організувати та забезпечити</w:t>
      </w:r>
      <w:r w:rsidR="00FE7061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координацію роботи над </w:t>
      </w:r>
      <w:proofErr w:type="spellStart"/>
      <w:r w:rsidR="00FE7061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FE7061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професійного розвитку </w:t>
      </w:r>
      <w:r w:rsidR="00FE7061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«Плекаємо обдарованість»</w:t>
      </w:r>
      <w:r w:rsidR="00DE40DE" w:rsidRPr="008E6B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013D" w:rsidRDefault="008E6B3C" w:rsidP="0093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Відповідальність за виконання наказу покласти на директорів закладів загальної середньої та позашкільної освіти (І. </w:t>
      </w:r>
      <w:proofErr w:type="spellStart"/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Нечес</w:t>
      </w:r>
      <w:proofErr w:type="spellEnd"/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С. Дубовик, Л. Печерна, </w:t>
      </w:r>
      <w:r w:rsidR="006F7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Я.</w:t>
      </w:r>
      <w:r w:rsidR="00CB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7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Кіщенко</w:t>
      </w:r>
      <w:proofErr w:type="spellEnd"/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О. </w:t>
      </w:r>
      <w:proofErr w:type="spellStart"/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Куїч</w:t>
      </w:r>
      <w:proofErr w:type="spellEnd"/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F7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CB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7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Гусєва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 Костюк, О. Ілл</w:t>
      </w:r>
      <w:r w:rsidR="006F7523" w:rsidRPr="008E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яш,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</w:t>
      </w:r>
      <w:r w:rsidR="00CB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Трейтяк</w:t>
      </w:r>
      <w:proofErr w:type="spellEnd"/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установи</w:t>
      </w:r>
      <w:r w:rsidR="007468E5" w:rsidRPr="001069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«Центр професійного розвитку педагогічних працівників»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О.Мельник.</w:t>
      </w:r>
    </w:p>
    <w:p w:rsidR="002D7809" w:rsidRPr="00CC18E6" w:rsidRDefault="008E6B3C" w:rsidP="00937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2D7809" w:rsidRPr="002D7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наказу </w:t>
      </w:r>
      <w:r w:rsidR="00606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залишаю за собою</w:t>
      </w:r>
      <w:r w:rsidR="002D7809" w:rsidRPr="00CC18E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2D7809" w:rsidRPr="002D7809" w:rsidRDefault="002D7809" w:rsidP="00937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7809" w:rsidRPr="002D7809" w:rsidRDefault="002D7809" w:rsidP="00937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7809" w:rsidRDefault="008E6B3C" w:rsidP="00937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                                                              Наталія ТОНКОНОГ                      </w:t>
      </w:r>
    </w:p>
    <w:p w:rsidR="008E6B3C" w:rsidRDefault="008E6B3C" w:rsidP="00937B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6B3C" w:rsidRPr="002D7809" w:rsidRDefault="008E6B3C" w:rsidP="00937B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7809" w:rsidRPr="002D7809" w:rsidRDefault="002D7809" w:rsidP="00937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7809" w:rsidRPr="002D7809" w:rsidRDefault="002D7809" w:rsidP="00937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660F" w:rsidRDefault="00D4660F" w:rsidP="00CB3656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660F" w:rsidRDefault="00D4660F" w:rsidP="00CB3656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660F" w:rsidRDefault="00D4660F" w:rsidP="00CB3656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660F" w:rsidRDefault="00D4660F" w:rsidP="00CB3656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660F" w:rsidRDefault="00D4660F" w:rsidP="00CB3656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7809" w:rsidRPr="00CB3656" w:rsidRDefault="002D7809" w:rsidP="00CB3656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36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 1</w:t>
      </w:r>
    </w:p>
    <w:p w:rsidR="008E6B3C" w:rsidRPr="00CB3656" w:rsidRDefault="002D7809" w:rsidP="00CB3656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36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наказу </w:t>
      </w:r>
      <w:r w:rsidR="008E6B3C" w:rsidRPr="00CB36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 освіти, сім'ї, </w:t>
      </w:r>
      <w:r w:rsidR="00CB3656" w:rsidRPr="00CB36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молоді</w:t>
      </w:r>
    </w:p>
    <w:p w:rsidR="002D7809" w:rsidRPr="00CB3656" w:rsidRDefault="008E6B3C" w:rsidP="00CB3656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36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спорту Носівської міської ради</w:t>
      </w:r>
    </w:p>
    <w:p w:rsidR="002D7809" w:rsidRPr="002D7809" w:rsidRDefault="008E6B3C" w:rsidP="00CB3656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36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29 серпня 2025</w:t>
      </w:r>
      <w:r w:rsidR="002D7809" w:rsidRPr="00CB36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  <w:r w:rsidR="00CB36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96</w:t>
      </w:r>
    </w:p>
    <w:p w:rsidR="002D7809" w:rsidRPr="002D7809" w:rsidRDefault="002D7809" w:rsidP="002D7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10773" w:type="dxa"/>
        <w:tblInd w:w="-1026" w:type="dxa"/>
        <w:tblLook w:val="01E0" w:firstRow="1" w:lastRow="1" w:firstColumn="1" w:lastColumn="1" w:noHBand="0" w:noVBand="0"/>
      </w:tblPr>
      <w:tblGrid>
        <w:gridCol w:w="708"/>
        <w:gridCol w:w="5700"/>
        <w:gridCol w:w="2381"/>
        <w:gridCol w:w="1984"/>
      </w:tblGrid>
      <w:tr w:rsidR="002D7809" w:rsidRPr="002D7809" w:rsidTr="00DA1078">
        <w:tc>
          <w:tcPr>
            <w:tcW w:w="708" w:type="dxa"/>
          </w:tcPr>
          <w:p w:rsidR="002D7809" w:rsidRPr="008E6B3C" w:rsidRDefault="002D7809" w:rsidP="002D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E6B3C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700" w:type="dxa"/>
          </w:tcPr>
          <w:p w:rsidR="002D7809" w:rsidRPr="008E6B3C" w:rsidRDefault="002D7809" w:rsidP="002D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E6B3C">
              <w:rPr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381" w:type="dxa"/>
          </w:tcPr>
          <w:p w:rsidR="002D7809" w:rsidRPr="008E6B3C" w:rsidRDefault="002D7809" w:rsidP="002D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E6B3C">
              <w:rPr>
                <w:b/>
                <w:sz w:val="28"/>
                <w:szCs w:val="28"/>
                <w:lang w:val="uk-UA"/>
              </w:rPr>
              <w:t>Орієнтовний термін проведення</w:t>
            </w:r>
          </w:p>
        </w:tc>
        <w:tc>
          <w:tcPr>
            <w:tcW w:w="1984" w:type="dxa"/>
          </w:tcPr>
          <w:p w:rsidR="002D7809" w:rsidRPr="008E6B3C" w:rsidRDefault="002D7809" w:rsidP="002D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E6B3C">
              <w:rPr>
                <w:b/>
                <w:sz w:val="28"/>
                <w:szCs w:val="28"/>
                <w:lang w:val="uk-UA"/>
              </w:rPr>
              <w:t>Координатор</w:t>
            </w:r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BB0DFC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 xml:space="preserve">Всеукраїнський конкурс фото-та </w:t>
            </w:r>
            <w:proofErr w:type="spellStart"/>
            <w:r w:rsidRPr="002D7809">
              <w:rPr>
                <w:sz w:val="28"/>
                <w:szCs w:val="28"/>
                <w:lang w:val="uk-UA"/>
              </w:rPr>
              <w:t>відеоробіт</w:t>
            </w:r>
            <w:proofErr w:type="spellEnd"/>
            <w:r w:rsidRPr="002D7809">
              <w:rPr>
                <w:sz w:val="28"/>
                <w:szCs w:val="28"/>
                <w:lang w:val="uk-UA"/>
              </w:rPr>
              <w:t xml:space="preserve"> «Безпечна країна»</w:t>
            </w:r>
          </w:p>
        </w:tc>
        <w:tc>
          <w:tcPr>
            <w:tcW w:w="2381" w:type="dxa"/>
          </w:tcPr>
          <w:p w:rsidR="002D7809" w:rsidRPr="002D7809" w:rsidRDefault="002D7809" w:rsidP="00BB0DFC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Вересень-жовтень 202</w:t>
            </w:r>
            <w:r w:rsidR="00BB0D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</w:tcPr>
          <w:p w:rsidR="002D7809" w:rsidRPr="002D7809" w:rsidRDefault="008C4F1C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Н.</w:t>
            </w:r>
            <w:r w:rsidR="00CB3656">
              <w:rPr>
                <w:sz w:val="28"/>
                <w:szCs w:val="28"/>
                <w:lang w:val="uk-UA"/>
              </w:rPr>
              <w:t xml:space="preserve"> 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BC6FBE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Обласний конкурс «Чернігівщина – мій рідний край»</w:t>
            </w:r>
          </w:p>
        </w:tc>
        <w:tc>
          <w:tcPr>
            <w:tcW w:w="2381" w:type="dxa"/>
          </w:tcPr>
          <w:p w:rsidR="002D7809" w:rsidRPr="002D7809" w:rsidRDefault="002D7809" w:rsidP="00BB0DFC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Жовтень 202</w:t>
            </w:r>
            <w:r w:rsidR="00BB0D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</w:tcPr>
          <w:p w:rsidR="002D7809" w:rsidRPr="002D7809" w:rsidRDefault="008C4F1C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Н.</w:t>
            </w:r>
            <w:r w:rsidR="00CB3656">
              <w:rPr>
                <w:sz w:val="28"/>
                <w:szCs w:val="28"/>
                <w:lang w:val="uk-UA"/>
              </w:rPr>
              <w:t xml:space="preserve"> 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BC6FBE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Всеукраїнська краєзнавча експедиція учнівської молоді «Моя Батьківщина - Україна»</w:t>
            </w:r>
          </w:p>
        </w:tc>
        <w:tc>
          <w:tcPr>
            <w:tcW w:w="2381" w:type="dxa"/>
          </w:tcPr>
          <w:p w:rsidR="002D7809" w:rsidRPr="002D7809" w:rsidRDefault="00BB0DFC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2025</w:t>
            </w:r>
          </w:p>
        </w:tc>
        <w:tc>
          <w:tcPr>
            <w:tcW w:w="1984" w:type="dxa"/>
          </w:tcPr>
          <w:p w:rsidR="002D7809" w:rsidRPr="002D7809" w:rsidRDefault="008C4F1C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BC6FBE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700" w:type="dxa"/>
          </w:tcPr>
          <w:p w:rsidR="002D7809" w:rsidRPr="00DA1078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DA1078">
              <w:rPr>
                <w:sz w:val="28"/>
                <w:szCs w:val="28"/>
                <w:lang w:val="uk-UA"/>
              </w:rPr>
              <w:t>І етап Всеукраїнських учнівських олімпіад з навчальних предметів</w:t>
            </w:r>
          </w:p>
        </w:tc>
        <w:tc>
          <w:tcPr>
            <w:tcW w:w="2381" w:type="dxa"/>
          </w:tcPr>
          <w:p w:rsidR="002D7809" w:rsidRPr="002D7809" w:rsidRDefault="002D7809" w:rsidP="00BB0DFC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Жовтень-</w:t>
            </w:r>
            <w:r w:rsidR="00BB0DFC">
              <w:rPr>
                <w:sz w:val="28"/>
                <w:szCs w:val="28"/>
                <w:lang w:val="uk-UA"/>
              </w:rPr>
              <w:t>листопад</w:t>
            </w:r>
            <w:r w:rsidRPr="002D7809">
              <w:rPr>
                <w:sz w:val="28"/>
                <w:szCs w:val="28"/>
                <w:lang w:val="uk-UA"/>
              </w:rPr>
              <w:t xml:space="preserve"> 202</w:t>
            </w:r>
            <w:r w:rsidR="00BB0D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</w:tcPr>
          <w:p w:rsidR="002D7809" w:rsidRDefault="008C4F1C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  <w:r w:rsidR="00DA1078">
              <w:rPr>
                <w:sz w:val="28"/>
                <w:szCs w:val="28"/>
                <w:lang w:val="uk-UA"/>
              </w:rPr>
              <w:t>,</w:t>
            </w:r>
          </w:p>
          <w:p w:rsidR="00DA1078" w:rsidRPr="002D7809" w:rsidRDefault="00DA1078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О.Мельник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Н.Кіц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BC6FBE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700" w:type="dxa"/>
          </w:tcPr>
          <w:p w:rsidR="002D7809" w:rsidRPr="00DA1078" w:rsidRDefault="002D7809" w:rsidP="00DA1078">
            <w:pPr>
              <w:jc w:val="both"/>
              <w:rPr>
                <w:sz w:val="28"/>
                <w:szCs w:val="28"/>
              </w:rPr>
            </w:pPr>
            <w:r w:rsidRPr="002D7809">
              <w:rPr>
                <w:color w:val="000000"/>
                <w:sz w:val="28"/>
                <w:szCs w:val="28"/>
              </w:rPr>
              <w:t xml:space="preserve">І </w:t>
            </w:r>
            <w:proofErr w:type="spellStart"/>
            <w:r w:rsidRPr="002D7809">
              <w:rPr>
                <w:color w:val="000000"/>
                <w:sz w:val="28"/>
                <w:szCs w:val="28"/>
              </w:rPr>
              <w:t>етап</w:t>
            </w:r>
            <w:proofErr w:type="spellEnd"/>
            <w:r w:rsidRPr="002D78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7809">
              <w:rPr>
                <w:color w:val="000000"/>
                <w:sz w:val="28"/>
                <w:szCs w:val="28"/>
              </w:rPr>
              <w:t>обласного</w:t>
            </w:r>
            <w:proofErr w:type="spellEnd"/>
            <w:r w:rsidRPr="002D7809">
              <w:rPr>
                <w:color w:val="000000"/>
                <w:sz w:val="28"/>
                <w:szCs w:val="28"/>
              </w:rPr>
              <w:t xml:space="preserve"> конкурсу</w:t>
            </w:r>
            <w:r w:rsidR="00DA1078">
              <w:rPr>
                <w:sz w:val="28"/>
                <w:szCs w:val="28"/>
                <w:lang w:val="uk-UA"/>
              </w:rPr>
              <w:t xml:space="preserve"> </w:t>
            </w:r>
            <w:r w:rsidRPr="002D7809">
              <w:rPr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2D7809">
              <w:rPr>
                <w:color w:val="000000"/>
                <w:sz w:val="28"/>
                <w:szCs w:val="28"/>
              </w:rPr>
              <w:t>кращого</w:t>
            </w:r>
            <w:proofErr w:type="spellEnd"/>
            <w:r w:rsidRPr="002D78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7809">
              <w:rPr>
                <w:color w:val="000000"/>
                <w:sz w:val="28"/>
                <w:szCs w:val="28"/>
              </w:rPr>
              <w:t>лідера</w:t>
            </w:r>
            <w:proofErr w:type="spellEnd"/>
            <w:r w:rsidRPr="002D78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7809">
              <w:rPr>
                <w:color w:val="000000"/>
                <w:sz w:val="28"/>
                <w:szCs w:val="28"/>
              </w:rPr>
              <w:t>учнівського</w:t>
            </w:r>
            <w:proofErr w:type="spellEnd"/>
            <w:r w:rsidRPr="002D78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7809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="00DA1078">
              <w:rPr>
                <w:sz w:val="28"/>
                <w:szCs w:val="28"/>
                <w:lang w:val="uk-UA"/>
              </w:rPr>
              <w:t xml:space="preserve"> </w:t>
            </w:r>
            <w:r w:rsidRPr="002D7809">
              <w:rPr>
                <w:sz w:val="28"/>
                <w:szCs w:val="28"/>
              </w:rPr>
              <w:t>«</w:t>
            </w:r>
            <w:proofErr w:type="spellStart"/>
            <w:r w:rsidRPr="002D7809">
              <w:rPr>
                <w:sz w:val="28"/>
                <w:szCs w:val="28"/>
              </w:rPr>
              <w:t>Лідер</w:t>
            </w:r>
            <w:proofErr w:type="spellEnd"/>
            <w:r w:rsidRPr="002D7809">
              <w:rPr>
                <w:sz w:val="28"/>
                <w:szCs w:val="28"/>
              </w:rPr>
              <w:t xml:space="preserve"> року»</w:t>
            </w:r>
          </w:p>
        </w:tc>
        <w:tc>
          <w:tcPr>
            <w:tcW w:w="2381" w:type="dxa"/>
          </w:tcPr>
          <w:p w:rsidR="002D7809" w:rsidRPr="002D7809" w:rsidRDefault="00FA1BE6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–грудень 2025</w:t>
            </w:r>
          </w:p>
        </w:tc>
        <w:tc>
          <w:tcPr>
            <w:tcW w:w="1984" w:type="dxa"/>
          </w:tcPr>
          <w:p w:rsidR="002D7809" w:rsidRPr="002D7809" w:rsidRDefault="008C4F1C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BC6FBE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Обласний конкурс  «Безпечне дитинство з поліцейським»</w:t>
            </w:r>
          </w:p>
        </w:tc>
        <w:tc>
          <w:tcPr>
            <w:tcW w:w="2381" w:type="dxa"/>
          </w:tcPr>
          <w:p w:rsidR="002D7809" w:rsidRPr="002D7809" w:rsidRDefault="00133AFE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2025</w:t>
            </w:r>
          </w:p>
        </w:tc>
        <w:tc>
          <w:tcPr>
            <w:tcW w:w="1984" w:type="dxa"/>
          </w:tcPr>
          <w:p w:rsidR="002D7809" w:rsidRPr="002D7809" w:rsidRDefault="00F24CF6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BC6FBE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Всеукраїнський заочний конкурс робіт юних фотоаматорів «Моя країна - Україна!»</w:t>
            </w:r>
          </w:p>
        </w:tc>
        <w:tc>
          <w:tcPr>
            <w:tcW w:w="2381" w:type="dxa"/>
          </w:tcPr>
          <w:p w:rsidR="002D7809" w:rsidRPr="002D7809" w:rsidRDefault="00133AFE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Листопад-грудень 2025</w:t>
            </w:r>
          </w:p>
        </w:tc>
        <w:tc>
          <w:tcPr>
            <w:tcW w:w="1984" w:type="dxa"/>
          </w:tcPr>
          <w:p w:rsidR="002D7809" w:rsidRPr="002D7809" w:rsidRDefault="002D7809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D7809">
              <w:rPr>
                <w:sz w:val="28"/>
                <w:szCs w:val="28"/>
                <w:lang w:val="uk-UA"/>
              </w:rPr>
              <w:t>Н.Братченко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BC6FBE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Всеукраїнський учнівський літературно-мистецький конкурс «Стежками Каменяра»</w:t>
            </w:r>
          </w:p>
        </w:tc>
        <w:tc>
          <w:tcPr>
            <w:tcW w:w="2381" w:type="dxa"/>
          </w:tcPr>
          <w:p w:rsidR="002D7809" w:rsidRPr="002D7809" w:rsidRDefault="00133AFE" w:rsidP="002D7809">
            <w:pPr>
              <w:jc w:val="center"/>
              <w:rPr>
                <w:sz w:val="28"/>
                <w:szCs w:val="28"/>
                <w:lang w:val="uk-UA"/>
              </w:rPr>
            </w:pPr>
            <w:r w:rsidRPr="00BC6FBE">
              <w:rPr>
                <w:sz w:val="28"/>
                <w:szCs w:val="28"/>
                <w:lang w:val="uk-UA"/>
              </w:rPr>
              <w:t>Листопад-грудень 2025</w:t>
            </w:r>
          </w:p>
        </w:tc>
        <w:tc>
          <w:tcPr>
            <w:tcW w:w="1984" w:type="dxa"/>
          </w:tcPr>
          <w:p w:rsidR="002D7809" w:rsidRPr="002D7809" w:rsidRDefault="00F24CF6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BC6FBE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 xml:space="preserve">І та ІІ етапи Міжнародного мовно-літературного конкурсу учнівської </w:t>
            </w:r>
            <w:r w:rsidR="00DA1078">
              <w:rPr>
                <w:sz w:val="28"/>
                <w:szCs w:val="28"/>
                <w:lang w:val="uk-UA"/>
              </w:rPr>
              <w:t xml:space="preserve">та студентської молоді імені  </w:t>
            </w:r>
            <w:r w:rsidRPr="002D7809">
              <w:rPr>
                <w:sz w:val="28"/>
                <w:szCs w:val="28"/>
                <w:lang w:val="uk-UA"/>
              </w:rPr>
              <w:t>Т. Шевченка</w:t>
            </w:r>
          </w:p>
        </w:tc>
        <w:tc>
          <w:tcPr>
            <w:tcW w:w="2381" w:type="dxa"/>
          </w:tcPr>
          <w:p w:rsidR="002D7809" w:rsidRPr="002D7809" w:rsidRDefault="00133AFE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2025</w:t>
            </w:r>
          </w:p>
        </w:tc>
        <w:tc>
          <w:tcPr>
            <w:tcW w:w="1984" w:type="dxa"/>
          </w:tcPr>
          <w:p w:rsidR="002D7809" w:rsidRPr="002D7809" w:rsidRDefault="002D7809" w:rsidP="002D7809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Н. Братченко</w:t>
            </w:r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2D7809" w:rsidP="00BC6FBE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1</w:t>
            </w:r>
            <w:r w:rsidR="00BC6FBE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І та ІІ етапи Міжнародного конкурсу з української мови імені Петра Яцика</w:t>
            </w:r>
          </w:p>
        </w:tc>
        <w:tc>
          <w:tcPr>
            <w:tcW w:w="2381" w:type="dxa"/>
          </w:tcPr>
          <w:p w:rsidR="002D7809" w:rsidRPr="002D7809" w:rsidRDefault="00133AFE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2025</w:t>
            </w:r>
          </w:p>
        </w:tc>
        <w:tc>
          <w:tcPr>
            <w:tcW w:w="1984" w:type="dxa"/>
          </w:tcPr>
          <w:p w:rsidR="002D7809" w:rsidRDefault="00F24CF6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  <w:r w:rsidR="00DA1078">
              <w:rPr>
                <w:sz w:val="28"/>
                <w:szCs w:val="28"/>
                <w:lang w:val="uk-UA"/>
              </w:rPr>
              <w:t>,</w:t>
            </w:r>
          </w:p>
          <w:p w:rsidR="00DA1078" w:rsidRPr="002D7809" w:rsidRDefault="00DA1078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О.Мельник</w:t>
            </w:r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2D7809" w:rsidP="0099606D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1</w:t>
            </w:r>
            <w:r w:rsidR="0099606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І  етап Всеукраїнського конкурсу учнівської творчості «Об'єднаймося ж, брати мої!»</w:t>
            </w:r>
          </w:p>
        </w:tc>
        <w:tc>
          <w:tcPr>
            <w:tcW w:w="2381" w:type="dxa"/>
          </w:tcPr>
          <w:p w:rsidR="002D7809" w:rsidRPr="002D7809" w:rsidRDefault="00133AFE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Листопад-грудень 2025</w:t>
            </w:r>
          </w:p>
        </w:tc>
        <w:tc>
          <w:tcPr>
            <w:tcW w:w="1984" w:type="dxa"/>
          </w:tcPr>
          <w:p w:rsidR="002D7809" w:rsidRPr="002D7809" w:rsidRDefault="00F24CF6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  <w:r w:rsidR="002D7809" w:rsidRPr="002D7809">
              <w:rPr>
                <w:sz w:val="28"/>
                <w:szCs w:val="28"/>
                <w:lang w:val="uk-UA"/>
              </w:rPr>
              <w:t>,</w:t>
            </w:r>
          </w:p>
          <w:p w:rsidR="002D7809" w:rsidRPr="002D7809" w:rsidRDefault="00F24CF6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О.</w:t>
            </w:r>
            <w:r w:rsidR="002D7809" w:rsidRPr="002D7809">
              <w:rPr>
                <w:sz w:val="28"/>
                <w:szCs w:val="28"/>
                <w:lang w:val="uk-UA"/>
              </w:rPr>
              <w:t>Мельник</w:t>
            </w:r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99606D" w:rsidP="009960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D7809" w:rsidRPr="002D780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Регіональний конкурс «Добра справа - шлях до Перемоги»</w:t>
            </w:r>
          </w:p>
        </w:tc>
        <w:tc>
          <w:tcPr>
            <w:tcW w:w="2381" w:type="dxa"/>
          </w:tcPr>
          <w:p w:rsidR="002D7809" w:rsidRPr="002D7809" w:rsidRDefault="00133AFE" w:rsidP="002D7809">
            <w:pPr>
              <w:jc w:val="center"/>
              <w:rPr>
                <w:sz w:val="28"/>
                <w:szCs w:val="28"/>
                <w:lang w:val="uk-UA"/>
              </w:rPr>
            </w:pPr>
            <w:r w:rsidRPr="00BC6FBE">
              <w:rPr>
                <w:sz w:val="28"/>
                <w:szCs w:val="28"/>
                <w:lang w:val="uk-UA"/>
              </w:rPr>
              <w:t>Вересень-листопад 2025</w:t>
            </w:r>
          </w:p>
        </w:tc>
        <w:tc>
          <w:tcPr>
            <w:tcW w:w="1984" w:type="dxa"/>
          </w:tcPr>
          <w:p w:rsidR="002D7809" w:rsidRPr="002D7809" w:rsidRDefault="002D7809" w:rsidP="00F24CF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D7809">
              <w:rPr>
                <w:sz w:val="28"/>
                <w:szCs w:val="28"/>
                <w:lang w:val="uk-UA"/>
              </w:rPr>
              <w:t>Н.Братченко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2D7809" w:rsidP="002D7809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1</w:t>
            </w:r>
            <w:r w:rsidR="0099606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ІІІ етап Міжнародного мовно-літературного конкурсу учнівської та студентської молоді імені Т. Шевченка</w:t>
            </w:r>
          </w:p>
        </w:tc>
        <w:tc>
          <w:tcPr>
            <w:tcW w:w="2381" w:type="dxa"/>
          </w:tcPr>
          <w:p w:rsidR="002D7809" w:rsidRPr="002D7809" w:rsidRDefault="009D51B0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2025</w:t>
            </w:r>
          </w:p>
        </w:tc>
        <w:tc>
          <w:tcPr>
            <w:tcW w:w="1984" w:type="dxa"/>
          </w:tcPr>
          <w:p w:rsidR="002D7809" w:rsidRPr="002D7809" w:rsidRDefault="002D7809" w:rsidP="00F24CF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D7809">
              <w:rPr>
                <w:sz w:val="28"/>
                <w:szCs w:val="28"/>
                <w:lang w:val="uk-UA"/>
              </w:rPr>
              <w:t>Н.Братченко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99606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Обласна новорічно-різдвяна виставка-конкурс «Новорічна композиція»</w:t>
            </w:r>
          </w:p>
        </w:tc>
        <w:tc>
          <w:tcPr>
            <w:tcW w:w="2381" w:type="dxa"/>
          </w:tcPr>
          <w:p w:rsidR="002D7809" w:rsidRPr="002D7809" w:rsidRDefault="009D51B0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2025</w:t>
            </w:r>
          </w:p>
        </w:tc>
        <w:tc>
          <w:tcPr>
            <w:tcW w:w="1984" w:type="dxa"/>
          </w:tcPr>
          <w:p w:rsidR="002D7809" w:rsidRPr="002D7809" w:rsidRDefault="002D7809" w:rsidP="00F24CF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D7809">
              <w:rPr>
                <w:sz w:val="28"/>
                <w:szCs w:val="28"/>
                <w:lang w:val="uk-UA"/>
              </w:rPr>
              <w:t>Н.Братченко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99606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Всеукраїнська виставка-конкурс «Український сувенір»</w:t>
            </w:r>
          </w:p>
        </w:tc>
        <w:tc>
          <w:tcPr>
            <w:tcW w:w="2381" w:type="dxa"/>
          </w:tcPr>
          <w:p w:rsidR="002D7809" w:rsidRPr="002D7809" w:rsidRDefault="009D51B0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2025</w:t>
            </w:r>
          </w:p>
        </w:tc>
        <w:tc>
          <w:tcPr>
            <w:tcW w:w="1984" w:type="dxa"/>
          </w:tcPr>
          <w:p w:rsidR="002D7809" w:rsidRPr="002D7809" w:rsidRDefault="002D7809" w:rsidP="00F24CF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D7809">
              <w:rPr>
                <w:sz w:val="28"/>
                <w:szCs w:val="28"/>
                <w:lang w:val="uk-UA"/>
              </w:rPr>
              <w:t>Н.Братченко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99606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ІІІ етап Міжнародного конкурсу з української мови імені Петра Яцика</w:t>
            </w:r>
          </w:p>
        </w:tc>
        <w:tc>
          <w:tcPr>
            <w:tcW w:w="2381" w:type="dxa"/>
          </w:tcPr>
          <w:p w:rsidR="002D7809" w:rsidRPr="002D7809" w:rsidRDefault="009D51B0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2025</w:t>
            </w:r>
          </w:p>
        </w:tc>
        <w:tc>
          <w:tcPr>
            <w:tcW w:w="1984" w:type="dxa"/>
          </w:tcPr>
          <w:p w:rsidR="002D7809" w:rsidRPr="002D7809" w:rsidRDefault="00F24CF6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  <w:r w:rsidR="0034410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34410D">
              <w:rPr>
                <w:sz w:val="28"/>
                <w:szCs w:val="28"/>
                <w:lang w:val="uk-UA"/>
              </w:rPr>
              <w:t>О.Мельник</w:t>
            </w:r>
            <w:proofErr w:type="spellEnd"/>
          </w:p>
        </w:tc>
      </w:tr>
      <w:tr w:rsidR="009D51B0" w:rsidRPr="00DA1078" w:rsidTr="00DA1078">
        <w:tc>
          <w:tcPr>
            <w:tcW w:w="708" w:type="dxa"/>
          </w:tcPr>
          <w:p w:rsidR="009D51B0" w:rsidRPr="002D7809" w:rsidRDefault="0099606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5700" w:type="dxa"/>
          </w:tcPr>
          <w:p w:rsidR="009D51B0" w:rsidRPr="004D063B" w:rsidRDefault="009D51B0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І</w:t>
            </w:r>
            <w:r w:rsidRPr="004D063B">
              <w:rPr>
                <w:sz w:val="28"/>
                <w:szCs w:val="28"/>
                <w:lang w:val="uk-UA"/>
              </w:rPr>
              <w:t>І</w:t>
            </w:r>
            <w:r w:rsidRPr="002D7809">
              <w:rPr>
                <w:sz w:val="28"/>
                <w:szCs w:val="28"/>
                <w:lang w:val="uk-UA"/>
              </w:rPr>
              <w:t xml:space="preserve"> етап Всеукраїнських учнівських олімпіад з навчальних предметів</w:t>
            </w:r>
          </w:p>
        </w:tc>
        <w:tc>
          <w:tcPr>
            <w:tcW w:w="2381" w:type="dxa"/>
          </w:tcPr>
          <w:p w:rsidR="009D51B0" w:rsidRDefault="00386770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2025 -січень 2026</w:t>
            </w:r>
          </w:p>
        </w:tc>
        <w:tc>
          <w:tcPr>
            <w:tcW w:w="1984" w:type="dxa"/>
          </w:tcPr>
          <w:p w:rsidR="009D51B0" w:rsidRPr="002D7809" w:rsidRDefault="00F24CF6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386770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  <w:r w:rsidR="00DA1078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DA1078">
              <w:rPr>
                <w:sz w:val="28"/>
                <w:szCs w:val="28"/>
                <w:lang w:val="uk-UA"/>
              </w:rPr>
              <w:t>О.Мельник</w:t>
            </w:r>
            <w:proofErr w:type="spellEnd"/>
            <w:r w:rsidR="00DA107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DA1078">
              <w:rPr>
                <w:sz w:val="28"/>
                <w:szCs w:val="28"/>
                <w:lang w:val="uk-UA"/>
              </w:rPr>
              <w:t>Н.Кіц</w:t>
            </w:r>
            <w:proofErr w:type="spellEnd"/>
          </w:p>
        </w:tc>
      </w:tr>
      <w:tr w:rsidR="002D7809" w:rsidRPr="00DA1078" w:rsidTr="00DA1078">
        <w:tc>
          <w:tcPr>
            <w:tcW w:w="708" w:type="dxa"/>
          </w:tcPr>
          <w:p w:rsidR="002D7809" w:rsidRPr="002D7809" w:rsidRDefault="0099606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Всеукраїнський конкурс «Зоологічна галерея»</w:t>
            </w:r>
          </w:p>
        </w:tc>
        <w:tc>
          <w:tcPr>
            <w:tcW w:w="2381" w:type="dxa"/>
          </w:tcPr>
          <w:p w:rsidR="002D7809" w:rsidRPr="002D7809" w:rsidRDefault="009D51B0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 2026</w:t>
            </w:r>
          </w:p>
        </w:tc>
        <w:tc>
          <w:tcPr>
            <w:tcW w:w="1984" w:type="dxa"/>
          </w:tcPr>
          <w:p w:rsidR="002D7809" w:rsidRPr="002D7809" w:rsidRDefault="00A70EFD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Н.К</w:t>
            </w:r>
            <w:r w:rsidRPr="002D7809">
              <w:rPr>
                <w:sz w:val="28"/>
                <w:szCs w:val="28"/>
                <w:lang w:val="uk-UA"/>
              </w:rPr>
              <w:t>іц</w:t>
            </w:r>
            <w:proofErr w:type="spellEnd"/>
          </w:p>
        </w:tc>
      </w:tr>
      <w:tr w:rsidR="00071B1A" w:rsidRPr="002D7809" w:rsidTr="00DA1078">
        <w:tc>
          <w:tcPr>
            <w:tcW w:w="708" w:type="dxa"/>
          </w:tcPr>
          <w:p w:rsidR="00071B1A" w:rsidRPr="002D7809" w:rsidRDefault="0099606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700" w:type="dxa"/>
          </w:tcPr>
          <w:p w:rsidR="00071B1A" w:rsidRPr="004D063B" w:rsidRDefault="00071B1A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4D063B">
              <w:rPr>
                <w:sz w:val="28"/>
                <w:szCs w:val="28"/>
                <w:lang w:val="uk-UA"/>
              </w:rPr>
              <w:t>Міжнародний конкурс есе «Мій Шевченко»</w:t>
            </w:r>
          </w:p>
        </w:tc>
        <w:tc>
          <w:tcPr>
            <w:tcW w:w="2381" w:type="dxa"/>
          </w:tcPr>
          <w:p w:rsidR="00071B1A" w:rsidRDefault="00D77AC0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 2026</w:t>
            </w:r>
          </w:p>
        </w:tc>
        <w:tc>
          <w:tcPr>
            <w:tcW w:w="1984" w:type="dxa"/>
          </w:tcPr>
          <w:p w:rsidR="00071B1A" w:rsidRDefault="00D77AC0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2D7809" w:rsidP="0099606D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2</w:t>
            </w:r>
            <w:r w:rsidR="0099606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Міжнародний конкурс з українознавства для учнів 8-11 класів</w:t>
            </w:r>
          </w:p>
        </w:tc>
        <w:tc>
          <w:tcPr>
            <w:tcW w:w="2381" w:type="dxa"/>
          </w:tcPr>
          <w:p w:rsidR="002D7809" w:rsidRPr="002D7809" w:rsidRDefault="002D7809" w:rsidP="00386770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Січень-лютий 202</w:t>
            </w:r>
            <w:r w:rsidR="00386770" w:rsidRPr="00BC6F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2D7809" w:rsidRPr="002D7809" w:rsidRDefault="00F24CF6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2D7809" w:rsidP="0099606D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2</w:t>
            </w:r>
            <w:r w:rsidR="0099606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Всеукраїнський конкурс есе «Єднанням сильні»</w:t>
            </w:r>
          </w:p>
        </w:tc>
        <w:tc>
          <w:tcPr>
            <w:tcW w:w="2381" w:type="dxa"/>
          </w:tcPr>
          <w:p w:rsidR="002D7809" w:rsidRPr="002D7809" w:rsidRDefault="002D7809" w:rsidP="00386770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Січень- лютий 202</w:t>
            </w:r>
            <w:r w:rsidR="0038677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2D7809" w:rsidRPr="002D7809" w:rsidRDefault="00F24CF6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99606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ІІ етап Всеукраїнського конкурсу-захисту науково-дослідницьких робіт учнів-членів МАН</w:t>
            </w:r>
          </w:p>
        </w:tc>
        <w:tc>
          <w:tcPr>
            <w:tcW w:w="2381" w:type="dxa"/>
          </w:tcPr>
          <w:p w:rsidR="002D7809" w:rsidRPr="002D7809" w:rsidRDefault="002D7809" w:rsidP="00386770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Лютий 202</w:t>
            </w:r>
            <w:r w:rsidR="0038677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2D7809" w:rsidRPr="002D7809" w:rsidRDefault="00F24CF6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</w:p>
        </w:tc>
      </w:tr>
      <w:tr w:rsidR="0074498C" w:rsidRPr="002D7809" w:rsidTr="00DA1078">
        <w:tc>
          <w:tcPr>
            <w:tcW w:w="708" w:type="dxa"/>
          </w:tcPr>
          <w:p w:rsidR="0074498C" w:rsidRPr="002D7809" w:rsidRDefault="0099606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700" w:type="dxa"/>
          </w:tcPr>
          <w:p w:rsidR="0074498C" w:rsidRPr="004D063B" w:rsidRDefault="0074498C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4D063B">
              <w:rPr>
                <w:sz w:val="28"/>
                <w:szCs w:val="28"/>
                <w:lang w:val="uk-UA"/>
              </w:rPr>
              <w:t xml:space="preserve">Фестиваль здорових ідей </w:t>
            </w:r>
          </w:p>
        </w:tc>
        <w:tc>
          <w:tcPr>
            <w:tcW w:w="2381" w:type="dxa"/>
          </w:tcPr>
          <w:p w:rsidR="0074498C" w:rsidRPr="00BC6FBE" w:rsidRDefault="0074498C" w:rsidP="00386770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Лютий 202</w:t>
            </w:r>
            <w:r w:rsidRPr="00BC6F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74498C" w:rsidRPr="002D7809" w:rsidRDefault="00F24CF6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74498C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99606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Регіональний конкурс «Розум-</w:t>
            </w:r>
            <w:proofErr w:type="spellStart"/>
            <w:r w:rsidRPr="002D7809">
              <w:rPr>
                <w:sz w:val="28"/>
                <w:szCs w:val="28"/>
                <w:lang w:val="uk-UA"/>
              </w:rPr>
              <w:t>фест</w:t>
            </w:r>
            <w:proofErr w:type="spellEnd"/>
            <w:r w:rsidRPr="002D7809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381" w:type="dxa"/>
          </w:tcPr>
          <w:p w:rsidR="002D7809" w:rsidRPr="002D7809" w:rsidRDefault="002D7809" w:rsidP="00386770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Лютий 202</w:t>
            </w:r>
            <w:r w:rsidR="0038677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2D7809" w:rsidRPr="002D7809" w:rsidRDefault="00F24CF6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99606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Обласний заочний конкурс комп’ютерної графіки «Територія дитинства»</w:t>
            </w:r>
          </w:p>
        </w:tc>
        <w:tc>
          <w:tcPr>
            <w:tcW w:w="2381" w:type="dxa"/>
          </w:tcPr>
          <w:p w:rsidR="002D7809" w:rsidRPr="002D7809" w:rsidRDefault="002D7809" w:rsidP="00386770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Лютий-березень 202</w:t>
            </w:r>
            <w:r w:rsidR="0038677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2D7809" w:rsidRPr="002D7809" w:rsidRDefault="00F24CF6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</w:p>
        </w:tc>
      </w:tr>
      <w:tr w:rsidR="00011D70" w:rsidRPr="002D7809" w:rsidTr="00DA1078">
        <w:tc>
          <w:tcPr>
            <w:tcW w:w="708" w:type="dxa"/>
          </w:tcPr>
          <w:p w:rsidR="00011D70" w:rsidRPr="002D7809" w:rsidRDefault="0099606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5700" w:type="dxa"/>
          </w:tcPr>
          <w:p w:rsidR="00011D70" w:rsidRPr="004D063B" w:rsidRDefault="00011D70" w:rsidP="00DA107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D063B">
              <w:rPr>
                <w:sz w:val="28"/>
                <w:szCs w:val="28"/>
                <w:shd w:val="clear" w:color="auto" w:fill="FFFFFF"/>
              </w:rPr>
              <w:t>Міжнародний</w:t>
            </w:r>
            <w:proofErr w:type="spellEnd"/>
            <w:r w:rsidRPr="004D063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063B">
              <w:rPr>
                <w:sz w:val="28"/>
                <w:szCs w:val="28"/>
                <w:shd w:val="clear" w:color="auto" w:fill="FFFFFF"/>
              </w:rPr>
              <w:t>екологічний</w:t>
            </w:r>
            <w:proofErr w:type="spellEnd"/>
            <w:r w:rsidRPr="004D063B">
              <w:rPr>
                <w:sz w:val="28"/>
                <w:szCs w:val="28"/>
                <w:shd w:val="clear" w:color="auto" w:fill="FFFFFF"/>
              </w:rPr>
              <w:t xml:space="preserve"> конкурс </w:t>
            </w:r>
            <w:proofErr w:type="spellStart"/>
            <w:r w:rsidRPr="004D063B">
              <w:rPr>
                <w:sz w:val="28"/>
                <w:szCs w:val="28"/>
                <w:shd w:val="clear" w:color="auto" w:fill="FFFFFF"/>
              </w:rPr>
              <w:t>дитячого</w:t>
            </w:r>
            <w:proofErr w:type="spellEnd"/>
            <w:r w:rsidRPr="004D063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063B">
              <w:rPr>
                <w:sz w:val="28"/>
                <w:szCs w:val="28"/>
                <w:shd w:val="clear" w:color="auto" w:fill="FFFFFF"/>
              </w:rPr>
              <w:t>малюнка</w:t>
            </w:r>
            <w:proofErr w:type="spellEnd"/>
            <w:r w:rsidRPr="004D063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DA1078">
              <w:rPr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4D063B">
              <w:rPr>
                <w:sz w:val="28"/>
                <w:szCs w:val="28"/>
                <w:shd w:val="clear" w:color="auto" w:fill="FFFFFF"/>
              </w:rPr>
              <w:t>Майбутнє</w:t>
            </w:r>
            <w:proofErr w:type="spellEnd"/>
            <w:r w:rsidRPr="004D063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063B">
              <w:rPr>
                <w:sz w:val="28"/>
                <w:szCs w:val="28"/>
                <w:shd w:val="clear" w:color="auto" w:fill="FFFFFF"/>
              </w:rPr>
              <w:t>планети</w:t>
            </w:r>
            <w:proofErr w:type="spellEnd"/>
            <w:r w:rsidRPr="004D063B">
              <w:rPr>
                <w:sz w:val="28"/>
                <w:szCs w:val="28"/>
                <w:shd w:val="clear" w:color="auto" w:fill="FFFFFF"/>
              </w:rPr>
              <w:t xml:space="preserve"> у наших руках!</w:t>
            </w:r>
            <w:r w:rsidR="00DA1078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381" w:type="dxa"/>
          </w:tcPr>
          <w:p w:rsidR="00011D70" w:rsidRPr="00BC6FBE" w:rsidRDefault="00011D70" w:rsidP="00386770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Лютий-березень 202</w:t>
            </w:r>
            <w:r w:rsidRPr="00BC6F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011D70" w:rsidRPr="002D7809" w:rsidRDefault="00F24CF6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011D70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99606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Всеукраїнський фестиваль «В об’єктиві натураліста»</w:t>
            </w:r>
          </w:p>
        </w:tc>
        <w:tc>
          <w:tcPr>
            <w:tcW w:w="2381" w:type="dxa"/>
          </w:tcPr>
          <w:p w:rsidR="002D7809" w:rsidRPr="002D7809" w:rsidRDefault="002D7809" w:rsidP="00386770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Лютий 202</w:t>
            </w:r>
            <w:r w:rsidR="00386770" w:rsidRPr="00BC6F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2D7809" w:rsidRPr="002D7809" w:rsidRDefault="00291E6D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Кіц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99606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Всеукраїнський конкурс  «Квітка буття»</w:t>
            </w:r>
          </w:p>
        </w:tc>
        <w:tc>
          <w:tcPr>
            <w:tcW w:w="2381" w:type="dxa"/>
          </w:tcPr>
          <w:p w:rsidR="002D7809" w:rsidRPr="002D7809" w:rsidRDefault="00386770" w:rsidP="002D7809">
            <w:pPr>
              <w:jc w:val="center"/>
              <w:rPr>
                <w:sz w:val="28"/>
                <w:szCs w:val="28"/>
                <w:lang w:val="uk-UA"/>
              </w:rPr>
            </w:pPr>
            <w:r w:rsidRPr="00BC6FBE">
              <w:rPr>
                <w:sz w:val="28"/>
                <w:szCs w:val="28"/>
                <w:lang w:val="uk-UA"/>
              </w:rPr>
              <w:t>Березень 2026</w:t>
            </w:r>
          </w:p>
        </w:tc>
        <w:tc>
          <w:tcPr>
            <w:tcW w:w="1984" w:type="dxa"/>
          </w:tcPr>
          <w:p w:rsidR="002D7809" w:rsidRPr="002D7809" w:rsidRDefault="00291E6D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</w:p>
        </w:tc>
      </w:tr>
      <w:tr w:rsidR="00A70EFD" w:rsidRPr="002D7809" w:rsidTr="00DA1078">
        <w:tc>
          <w:tcPr>
            <w:tcW w:w="708" w:type="dxa"/>
          </w:tcPr>
          <w:p w:rsidR="00A70EFD" w:rsidRPr="002D7809" w:rsidRDefault="0099606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5700" w:type="dxa"/>
          </w:tcPr>
          <w:p w:rsidR="00A70EFD" w:rsidRPr="004D063B" w:rsidRDefault="00A70EFD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4D063B">
              <w:rPr>
                <w:sz w:val="28"/>
                <w:szCs w:val="28"/>
                <w:lang w:val="uk-UA"/>
              </w:rPr>
              <w:t>Всеукраїнський конкурс «День зустрічі птахів»</w:t>
            </w:r>
          </w:p>
        </w:tc>
        <w:tc>
          <w:tcPr>
            <w:tcW w:w="2381" w:type="dxa"/>
          </w:tcPr>
          <w:p w:rsidR="00A70EFD" w:rsidRDefault="00A70EFD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 2026</w:t>
            </w:r>
          </w:p>
        </w:tc>
        <w:tc>
          <w:tcPr>
            <w:tcW w:w="1984" w:type="dxa"/>
          </w:tcPr>
          <w:p w:rsidR="00A70EFD" w:rsidRDefault="000831C1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Н.Кіц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2D7809" w:rsidP="0099606D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3</w:t>
            </w:r>
            <w:r w:rsidR="0099606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Обласний конкурс учнівської молоді з інформаційних технологій</w:t>
            </w:r>
          </w:p>
        </w:tc>
        <w:tc>
          <w:tcPr>
            <w:tcW w:w="2381" w:type="dxa"/>
          </w:tcPr>
          <w:p w:rsidR="002D7809" w:rsidRPr="002D7809" w:rsidRDefault="00386770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Березень-квітень 2026</w:t>
            </w:r>
          </w:p>
        </w:tc>
        <w:tc>
          <w:tcPr>
            <w:tcW w:w="1984" w:type="dxa"/>
          </w:tcPr>
          <w:p w:rsidR="002D7809" w:rsidRPr="002D7809" w:rsidRDefault="00291E6D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</w:p>
        </w:tc>
      </w:tr>
      <w:tr w:rsidR="002D7809" w:rsidRPr="002D7809" w:rsidTr="00DA1078">
        <w:tc>
          <w:tcPr>
            <w:tcW w:w="708" w:type="dxa"/>
          </w:tcPr>
          <w:p w:rsidR="002D7809" w:rsidRPr="002D7809" w:rsidRDefault="002D7809" w:rsidP="0099606D">
            <w:pPr>
              <w:jc w:val="center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3</w:t>
            </w:r>
            <w:r w:rsidR="0099606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700" w:type="dxa"/>
          </w:tcPr>
          <w:p w:rsidR="002D7809" w:rsidRPr="002D7809" w:rsidRDefault="002D7809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2D7809">
              <w:rPr>
                <w:sz w:val="28"/>
                <w:szCs w:val="28"/>
                <w:lang w:val="uk-UA"/>
              </w:rPr>
              <w:t>І етап краєзнавчо-патріотичної акції учнівської молоді «Від роду і до роду збережем традиції народу»</w:t>
            </w:r>
          </w:p>
        </w:tc>
        <w:tc>
          <w:tcPr>
            <w:tcW w:w="2381" w:type="dxa"/>
          </w:tcPr>
          <w:p w:rsidR="002D7809" w:rsidRPr="002D7809" w:rsidRDefault="00386770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Березень-квітень 2026</w:t>
            </w:r>
          </w:p>
        </w:tc>
        <w:tc>
          <w:tcPr>
            <w:tcW w:w="1984" w:type="dxa"/>
          </w:tcPr>
          <w:p w:rsidR="002D7809" w:rsidRPr="002D7809" w:rsidRDefault="00291E6D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</w:t>
            </w:r>
            <w:r w:rsidR="002D7809" w:rsidRPr="002D7809">
              <w:rPr>
                <w:sz w:val="28"/>
                <w:szCs w:val="28"/>
                <w:lang w:val="uk-UA"/>
              </w:rPr>
              <w:t>Братченко</w:t>
            </w:r>
            <w:proofErr w:type="spellEnd"/>
          </w:p>
        </w:tc>
      </w:tr>
      <w:tr w:rsidR="00DA1078" w:rsidRPr="002D7809" w:rsidTr="00DA1078">
        <w:tc>
          <w:tcPr>
            <w:tcW w:w="708" w:type="dxa"/>
          </w:tcPr>
          <w:p w:rsidR="00DA1078" w:rsidRPr="002D7809" w:rsidRDefault="00DA1078" w:rsidP="00DB36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5700" w:type="dxa"/>
          </w:tcPr>
          <w:p w:rsidR="00DA1078" w:rsidRPr="004D063B" w:rsidRDefault="00DA1078" w:rsidP="00DB36D0">
            <w:pPr>
              <w:jc w:val="both"/>
              <w:rPr>
                <w:sz w:val="28"/>
                <w:szCs w:val="28"/>
                <w:lang w:val="uk-UA"/>
              </w:rPr>
            </w:pPr>
            <w:r w:rsidRPr="004D063B">
              <w:rPr>
                <w:sz w:val="28"/>
                <w:szCs w:val="28"/>
                <w:lang w:val="en-US"/>
              </w:rPr>
              <w:t>STEM</w:t>
            </w:r>
            <w:r w:rsidRPr="004D063B">
              <w:rPr>
                <w:sz w:val="28"/>
                <w:szCs w:val="28"/>
                <w:lang w:val="uk-UA"/>
              </w:rPr>
              <w:t>-турнір</w:t>
            </w:r>
          </w:p>
        </w:tc>
        <w:tc>
          <w:tcPr>
            <w:tcW w:w="2381" w:type="dxa"/>
          </w:tcPr>
          <w:p w:rsidR="00DA1078" w:rsidRDefault="00DA1078" w:rsidP="00DA1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 2026</w:t>
            </w:r>
          </w:p>
        </w:tc>
        <w:tc>
          <w:tcPr>
            <w:tcW w:w="1984" w:type="dxa"/>
          </w:tcPr>
          <w:p w:rsidR="00DA1078" w:rsidRPr="00613255" w:rsidRDefault="00DA1078" w:rsidP="00DB36D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Н.Кіц</w:t>
            </w:r>
            <w:proofErr w:type="spellEnd"/>
          </w:p>
        </w:tc>
      </w:tr>
      <w:tr w:rsidR="00DA1078" w:rsidRPr="002D7809" w:rsidTr="00DA1078">
        <w:tc>
          <w:tcPr>
            <w:tcW w:w="708" w:type="dxa"/>
          </w:tcPr>
          <w:p w:rsidR="00DA1078" w:rsidRPr="002D7809" w:rsidRDefault="00DA1078" w:rsidP="00DB36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5700" w:type="dxa"/>
          </w:tcPr>
          <w:p w:rsidR="00DA1078" w:rsidRPr="004D063B" w:rsidRDefault="00DA1078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4D063B">
              <w:rPr>
                <w:sz w:val="28"/>
                <w:szCs w:val="28"/>
                <w:lang w:val="uk-UA"/>
              </w:rPr>
              <w:t>Всеукраїнський конкурс малюнків «Охорона праці очима дітей»</w:t>
            </w:r>
          </w:p>
        </w:tc>
        <w:tc>
          <w:tcPr>
            <w:tcW w:w="2381" w:type="dxa"/>
          </w:tcPr>
          <w:p w:rsidR="00DA1078" w:rsidRDefault="00DA1078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 2026</w:t>
            </w:r>
          </w:p>
        </w:tc>
        <w:tc>
          <w:tcPr>
            <w:tcW w:w="1984" w:type="dxa"/>
          </w:tcPr>
          <w:p w:rsidR="00DA1078" w:rsidRPr="002D7809" w:rsidRDefault="00DA1078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Н.Братченко</w:t>
            </w:r>
            <w:proofErr w:type="spellEnd"/>
          </w:p>
        </w:tc>
      </w:tr>
      <w:tr w:rsidR="00DA1078" w:rsidRPr="002D7809" w:rsidTr="00DA1078">
        <w:tc>
          <w:tcPr>
            <w:tcW w:w="708" w:type="dxa"/>
          </w:tcPr>
          <w:p w:rsidR="00DA1078" w:rsidRPr="002D7809" w:rsidRDefault="00DA1078" w:rsidP="00DB36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5700" w:type="dxa"/>
          </w:tcPr>
          <w:p w:rsidR="00DA1078" w:rsidRPr="004D063B" w:rsidRDefault="00DA1078" w:rsidP="00DA1078">
            <w:pPr>
              <w:jc w:val="both"/>
              <w:rPr>
                <w:sz w:val="28"/>
                <w:szCs w:val="28"/>
                <w:lang w:val="uk-UA"/>
              </w:rPr>
            </w:pPr>
            <w:r w:rsidRPr="004D063B">
              <w:rPr>
                <w:sz w:val="28"/>
                <w:szCs w:val="28"/>
                <w:lang w:val="uk-UA"/>
              </w:rPr>
              <w:t xml:space="preserve">Обласний конкурс </w:t>
            </w:r>
            <w:r>
              <w:rPr>
                <w:sz w:val="28"/>
                <w:szCs w:val="28"/>
                <w:lang w:val="uk-UA"/>
              </w:rPr>
              <w:pgNum/>
            </w:r>
            <w:proofErr w:type="spellStart"/>
            <w:r>
              <w:rPr>
                <w:sz w:val="28"/>
                <w:szCs w:val="28"/>
                <w:lang w:val="uk-UA"/>
              </w:rPr>
              <w:t>відеоробіт</w:t>
            </w:r>
            <w:proofErr w:type="spellEnd"/>
            <w:r w:rsidRPr="004D063B">
              <w:rPr>
                <w:sz w:val="28"/>
                <w:szCs w:val="28"/>
                <w:lang w:val="uk-UA"/>
              </w:rPr>
              <w:t xml:space="preserve"> «Я ОК!»</w:t>
            </w:r>
          </w:p>
        </w:tc>
        <w:tc>
          <w:tcPr>
            <w:tcW w:w="2381" w:type="dxa"/>
          </w:tcPr>
          <w:p w:rsidR="00DA1078" w:rsidRDefault="00DA1078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 2026</w:t>
            </w:r>
          </w:p>
        </w:tc>
        <w:tc>
          <w:tcPr>
            <w:tcW w:w="1984" w:type="dxa"/>
          </w:tcPr>
          <w:p w:rsidR="00DA1078" w:rsidRDefault="00DA1078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13255">
              <w:rPr>
                <w:sz w:val="28"/>
                <w:szCs w:val="28"/>
                <w:lang w:val="uk-UA"/>
              </w:rPr>
              <w:t>Н.Братченко</w:t>
            </w:r>
            <w:proofErr w:type="spellEnd"/>
          </w:p>
        </w:tc>
      </w:tr>
      <w:tr w:rsidR="00DA1078" w:rsidRPr="002D7809" w:rsidTr="00DA1078">
        <w:tc>
          <w:tcPr>
            <w:tcW w:w="708" w:type="dxa"/>
          </w:tcPr>
          <w:p w:rsidR="00DA1078" w:rsidRDefault="00DA1078" w:rsidP="00DB36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5700" w:type="dxa"/>
          </w:tcPr>
          <w:p w:rsidR="00DA1078" w:rsidRPr="00DA1078" w:rsidRDefault="00DA1078" w:rsidP="00DB36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Початковий та І етап Всеукраїнської дитячо-юнацької військово-патріотичної гри «Сокіл» («Джура)» (І –ІІ вікові категорії)</w:t>
            </w:r>
          </w:p>
        </w:tc>
        <w:tc>
          <w:tcPr>
            <w:tcW w:w="2381" w:type="dxa"/>
          </w:tcPr>
          <w:p w:rsidR="00DA1078" w:rsidRDefault="00DA1078" w:rsidP="00DB36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Квітень-травень 2026</w:t>
            </w:r>
          </w:p>
        </w:tc>
        <w:tc>
          <w:tcPr>
            <w:tcW w:w="1984" w:type="dxa"/>
          </w:tcPr>
          <w:p w:rsidR="00DA1078" w:rsidRDefault="00DA1078" w:rsidP="002D78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13255">
              <w:rPr>
                <w:sz w:val="28"/>
                <w:szCs w:val="28"/>
                <w:lang w:val="uk-UA"/>
              </w:rPr>
              <w:t>Н.Братченко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О.Мельник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DA1078" w:rsidRPr="00613255" w:rsidRDefault="00DA1078" w:rsidP="002D78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Н. </w:t>
            </w:r>
            <w:proofErr w:type="spellStart"/>
            <w:r>
              <w:rPr>
                <w:sz w:val="28"/>
                <w:szCs w:val="28"/>
                <w:lang w:val="uk-UA"/>
              </w:rPr>
              <w:t>Кіц</w:t>
            </w:r>
            <w:proofErr w:type="spellEnd"/>
          </w:p>
        </w:tc>
      </w:tr>
    </w:tbl>
    <w:p w:rsidR="002D7809" w:rsidRPr="002D7809" w:rsidRDefault="002D7809" w:rsidP="002D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7809" w:rsidRPr="002D7809" w:rsidRDefault="002D7809" w:rsidP="002D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7809" w:rsidRPr="002D7809" w:rsidRDefault="002D7809" w:rsidP="002D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7D3A" w:rsidRPr="00DA1078" w:rsidRDefault="00FC7D3A">
      <w:pPr>
        <w:rPr>
          <w:lang w:val="uk-UA"/>
        </w:rPr>
      </w:pPr>
    </w:p>
    <w:sectPr w:rsidR="00FC7D3A" w:rsidRPr="00DA1078" w:rsidSect="00937B01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09"/>
    <w:rsid w:val="00011D70"/>
    <w:rsid w:val="00045722"/>
    <w:rsid w:val="00071B1A"/>
    <w:rsid w:val="000831C1"/>
    <w:rsid w:val="000E79A1"/>
    <w:rsid w:val="001069D8"/>
    <w:rsid w:val="00133AFE"/>
    <w:rsid w:val="00177F32"/>
    <w:rsid w:val="001A46FC"/>
    <w:rsid w:val="001A7720"/>
    <w:rsid w:val="002142BC"/>
    <w:rsid w:val="0026130B"/>
    <w:rsid w:val="00266134"/>
    <w:rsid w:val="00280828"/>
    <w:rsid w:val="00283786"/>
    <w:rsid w:val="00291E6D"/>
    <w:rsid w:val="002C013D"/>
    <w:rsid w:val="002D7809"/>
    <w:rsid w:val="002F41C2"/>
    <w:rsid w:val="003100EC"/>
    <w:rsid w:val="0034410D"/>
    <w:rsid w:val="00386770"/>
    <w:rsid w:val="00400764"/>
    <w:rsid w:val="0040208E"/>
    <w:rsid w:val="00407A7F"/>
    <w:rsid w:val="0041418F"/>
    <w:rsid w:val="00490287"/>
    <w:rsid w:val="0049258A"/>
    <w:rsid w:val="004B1A96"/>
    <w:rsid w:val="004C464C"/>
    <w:rsid w:val="004D063B"/>
    <w:rsid w:val="005223B7"/>
    <w:rsid w:val="00526AF9"/>
    <w:rsid w:val="00527516"/>
    <w:rsid w:val="00571452"/>
    <w:rsid w:val="0058139D"/>
    <w:rsid w:val="00606D67"/>
    <w:rsid w:val="00613255"/>
    <w:rsid w:val="0064762A"/>
    <w:rsid w:val="006505AD"/>
    <w:rsid w:val="00691941"/>
    <w:rsid w:val="00691FCC"/>
    <w:rsid w:val="006C6989"/>
    <w:rsid w:val="006F7523"/>
    <w:rsid w:val="006F7D7D"/>
    <w:rsid w:val="0074498C"/>
    <w:rsid w:val="007468E5"/>
    <w:rsid w:val="007E4470"/>
    <w:rsid w:val="00830492"/>
    <w:rsid w:val="008373F0"/>
    <w:rsid w:val="008534AA"/>
    <w:rsid w:val="0086345F"/>
    <w:rsid w:val="008C4F1C"/>
    <w:rsid w:val="008D33B3"/>
    <w:rsid w:val="008E6B3C"/>
    <w:rsid w:val="00937B01"/>
    <w:rsid w:val="0095492F"/>
    <w:rsid w:val="0099606D"/>
    <w:rsid w:val="009D51B0"/>
    <w:rsid w:val="00A50492"/>
    <w:rsid w:val="00A5561D"/>
    <w:rsid w:val="00A66F24"/>
    <w:rsid w:val="00A70EFD"/>
    <w:rsid w:val="00A94A69"/>
    <w:rsid w:val="00B776C2"/>
    <w:rsid w:val="00B81985"/>
    <w:rsid w:val="00BB0DFC"/>
    <w:rsid w:val="00BC6FBE"/>
    <w:rsid w:val="00BD72B8"/>
    <w:rsid w:val="00C047C0"/>
    <w:rsid w:val="00C12D1E"/>
    <w:rsid w:val="00C50C32"/>
    <w:rsid w:val="00C922D6"/>
    <w:rsid w:val="00CB3656"/>
    <w:rsid w:val="00CB5A9C"/>
    <w:rsid w:val="00CC18E6"/>
    <w:rsid w:val="00D20841"/>
    <w:rsid w:val="00D41245"/>
    <w:rsid w:val="00D4660F"/>
    <w:rsid w:val="00D60C71"/>
    <w:rsid w:val="00D77AC0"/>
    <w:rsid w:val="00D8176E"/>
    <w:rsid w:val="00DA1078"/>
    <w:rsid w:val="00DA143E"/>
    <w:rsid w:val="00DD174D"/>
    <w:rsid w:val="00DE4000"/>
    <w:rsid w:val="00DE40DE"/>
    <w:rsid w:val="00DF056C"/>
    <w:rsid w:val="00E21787"/>
    <w:rsid w:val="00E42A67"/>
    <w:rsid w:val="00E90D67"/>
    <w:rsid w:val="00EF4402"/>
    <w:rsid w:val="00F142E8"/>
    <w:rsid w:val="00F24C59"/>
    <w:rsid w:val="00F24CF6"/>
    <w:rsid w:val="00F446D5"/>
    <w:rsid w:val="00FA1BE6"/>
    <w:rsid w:val="00FC7D3A"/>
    <w:rsid w:val="00FE27A6"/>
    <w:rsid w:val="00FE7061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21528-37E5-448D-9495-63087343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2025-09-01T13:10:00Z</cp:lastPrinted>
  <dcterms:created xsi:type="dcterms:W3CDTF">2026-03-23T07:50:00Z</dcterms:created>
  <dcterms:modified xsi:type="dcterms:W3CDTF">2026-03-23T07:50:00Z</dcterms:modified>
</cp:coreProperties>
</file>